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hint="default" w:ascii="黑体" w:hAnsi="黑体" w:eastAsia="黑体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  <w:lang w:val="en-US" w:eastAsia="zh-CN"/>
        </w:rPr>
        <w:t>附件6</w:t>
      </w:r>
    </w:p>
    <w:p>
      <w:pPr>
        <w:ind w:right="482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服务报价参考方案</w:t>
      </w:r>
    </w:p>
    <w:p>
      <w:pPr>
        <w:ind w:right="482"/>
        <w:jc w:val="left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报价单位：</w:t>
      </w:r>
    </w:p>
    <w:tbl>
      <w:tblPr>
        <w:tblStyle w:val="1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0"/>
        <w:gridCol w:w="3915"/>
        <w:gridCol w:w="387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服务类型</w:t>
            </w:r>
          </w:p>
        </w:tc>
        <w:tc>
          <w:tcPr>
            <w:tcW w:w="13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1000万金额以下的项目</w:t>
            </w:r>
          </w:p>
        </w:tc>
        <w:tc>
          <w:tcPr>
            <w:tcW w:w="13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1000元金额以上的项目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（含1000万）</w:t>
            </w:r>
          </w:p>
        </w:tc>
        <w:tc>
          <w:tcPr>
            <w:tcW w:w="8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工程概算审核</w:t>
            </w:r>
          </w:p>
        </w:tc>
        <w:tc>
          <w:tcPr>
            <w:tcW w:w="137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工程造价咨询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行业收费参考标准》(桂价协字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折优惠</w:t>
            </w:r>
          </w:p>
        </w:tc>
        <w:tc>
          <w:tcPr>
            <w:tcW w:w="13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工程造价咨询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行业收费参考标准》(桂价协字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15号)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折优惠</w:t>
            </w:r>
          </w:p>
        </w:tc>
        <w:tc>
          <w:tcPr>
            <w:tcW w:w="8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单项建设工程造价咨询收费按行业收费参考标准计算不足3000元的，按3000元计费。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施工图预算审核</w:t>
            </w:r>
          </w:p>
        </w:tc>
        <w:tc>
          <w:tcPr>
            <w:tcW w:w="1376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工程量清单和控制价审核</w:t>
            </w:r>
          </w:p>
        </w:tc>
        <w:tc>
          <w:tcPr>
            <w:tcW w:w="1376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施工过程造价咨询</w:t>
            </w:r>
          </w:p>
        </w:tc>
        <w:tc>
          <w:tcPr>
            <w:tcW w:w="1376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全过程造价咨询</w:t>
            </w:r>
          </w:p>
        </w:tc>
        <w:tc>
          <w:tcPr>
            <w:tcW w:w="1376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6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32" w:type="pct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  <w:t>竣工结算审核</w:t>
            </w:r>
          </w:p>
        </w:tc>
        <w:tc>
          <w:tcPr>
            <w:tcW w:w="1376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工程造价咨询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行业收费参考标准》(桂价协字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15号)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6.1按‘基本费+效益费’计费”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折优惠</w:t>
            </w:r>
          </w:p>
        </w:tc>
        <w:tc>
          <w:tcPr>
            <w:tcW w:w="1362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按照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《广西建设工程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工程造价咨询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行业收费参考标准》(桂价协字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15号)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6.1按‘基本费+效益费’计费”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给予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折优惠</w:t>
            </w:r>
          </w:p>
        </w:tc>
        <w:tc>
          <w:tcPr>
            <w:tcW w:w="832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105" w:leftChars="50" w:right="105" w:rightChars="5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6"/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5F830F"/>
    <w:multiLevelType w:val="multilevel"/>
    <w:tmpl w:val="C45F830F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420"/>
      </w:pPr>
      <w:rPr>
        <w:rFonts w:hint="eastAsia" w:eastAsia="仿宋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420"/>
      </w:pPr>
      <w:rPr>
        <w:rFonts w:hint="eastAsia" w:ascii="宋体" w:hAnsi="宋体" w:eastAsia="仿宋" w:cs="宋体"/>
        <w:b/>
        <w:sz w:val="28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28FE5D8B"/>
    <w:multiLevelType w:val="multilevel"/>
    <w:tmpl w:val="28FE5D8B"/>
    <w:lvl w:ilvl="0" w:tentative="0">
      <w:start w:val="1"/>
      <w:numFmt w:val="chineseCounting"/>
      <w:pStyle w:val="17"/>
      <w:suff w:val="nothing"/>
      <w:lvlText w:val="%1、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黑体" w:cs="宋体"/>
        <w:b/>
        <w:sz w:val="32"/>
      </w:rPr>
    </w:lvl>
    <w:lvl w:ilvl="1" w:tentative="0">
      <w:start w:val="1"/>
      <w:numFmt w:val="chineseCounting"/>
      <w:pStyle w:val="19"/>
      <w:suff w:val="nothing"/>
      <w:lvlText w:val="（%2）"/>
      <w:lvlJc w:val="left"/>
      <w:pPr>
        <w:tabs>
          <w:tab w:val="left" w:pos="0"/>
        </w:tabs>
        <w:ind w:left="0" w:firstLine="640"/>
      </w:pPr>
      <w:rPr>
        <w:rFonts w:hint="eastAsia" w:ascii="宋体" w:hAnsi="宋体" w:eastAsia="楷体" w:cs="宋体"/>
        <w:b/>
        <w:sz w:val="32"/>
        <w:szCs w:val="21"/>
      </w:rPr>
    </w:lvl>
    <w:lvl w:ilvl="2" w:tentative="0">
      <w:start w:val="1"/>
      <w:numFmt w:val="decimal"/>
      <w:pStyle w:val="20"/>
      <w:suff w:val="nothing"/>
      <w:lvlText w:val="%3．"/>
      <w:lvlJc w:val="left"/>
      <w:pPr>
        <w:tabs>
          <w:tab w:val="left" w:pos="0"/>
        </w:tabs>
        <w:ind w:left="0" w:leftChars="0" w:firstLine="640" w:firstLineChars="0"/>
      </w:pPr>
      <w:rPr>
        <w:rFonts w:hint="eastAsia" w:ascii="仿宋_GB2312" w:hAnsi="仿宋_GB2312" w:eastAsia="仿宋_GB2312" w:cs="宋体"/>
        <w:b/>
        <w:bCs/>
        <w:sz w:val="32"/>
      </w:rPr>
    </w:lvl>
    <w:lvl w:ilvl="3" w:tentative="0">
      <w:start w:val="1"/>
      <w:numFmt w:val="decimal"/>
      <w:pStyle w:val="21"/>
      <w:suff w:val="nothing"/>
      <w:lvlText w:val="（%4）"/>
      <w:lvlJc w:val="left"/>
      <w:pPr>
        <w:ind w:left="0" w:firstLine="640"/>
      </w:pPr>
      <w:rPr>
        <w:rFonts w:hint="eastAsia" w:ascii="仿宋_GB2312" w:hAnsi="仿宋_GB2312" w:eastAsia="仿宋_GB2312" w:cs="宋体"/>
        <w:b/>
        <w:sz w:val="32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2">
    <w:nsid w:val="69014411"/>
    <w:multiLevelType w:val="multilevel"/>
    <w:tmpl w:val="69014411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</w:rPr>
    </w:lvl>
    <w:lvl w:ilvl="1" w:tentative="0">
      <w:start w:val="1"/>
      <w:numFmt w:val="chineseCounting"/>
      <w:suff w:val="nothing"/>
      <w:lvlText w:val="（%2）"/>
      <w:lvlJc w:val="left"/>
      <w:pPr>
        <w:tabs>
          <w:tab w:val="left" w:pos="0"/>
        </w:tabs>
        <w:ind w:left="0" w:firstLine="641"/>
      </w:pPr>
      <w:rPr>
        <w:rFonts w:hint="eastAsia" w:ascii="宋体" w:hAnsi="宋体" w:eastAsia="仿宋" w:cs="宋体"/>
        <w:b/>
        <w:sz w:val="32"/>
        <w:szCs w:val="21"/>
      </w:rPr>
    </w:lvl>
    <w:lvl w:ilvl="2" w:tentative="0">
      <w:start w:val="1"/>
      <w:numFmt w:val="decimal"/>
      <w:suff w:val="nothing"/>
      <w:lvlText w:val="%3．"/>
      <w:lvlJc w:val="left"/>
      <w:pPr>
        <w:tabs>
          <w:tab w:val="left" w:pos="0"/>
        </w:tabs>
        <w:ind w:left="0" w:leftChars="0" w:firstLine="641" w:firstLineChars="0"/>
      </w:pPr>
      <w:rPr>
        <w:rFonts w:hint="eastAsia" w:ascii="宋体" w:hAnsi="宋体" w:eastAsia="宋体" w:cs="宋体"/>
        <w:b/>
        <w:bCs/>
        <w:sz w:val="32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OGMwNTA5YTRiYzQ0NGUxMzEwZTk1OTFhODdiMWUifQ=="/>
  </w:docVars>
  <w:rsids>
    <w:rsidRoot w:val="057D1262"/>
    <w:rsid w:val="009B6F8C"/>
    <w:rsid w:val="01692E5D"/>
    <w:rsid w:val="02624152"/>
    <w:rsid w:val="053309E7"/>
    <w:rsid w:val="057D1262"/>
    <w:rsid w:val="1033355D"/>
    <w:rsid w:val="138C39AA"/>
    <w:rsid w:val="15C67EB2"/>
    <w:rsid w:val="16E66393"/>
    <w:rsid w:val="182057C3"/>
    <w:rsid w:val="199A72E7"/>
    <w:rsid w:val="1A862EC1"/>
    <w:rsid w:val="1B32349A"/>
    <w:rsid w:val="1C2C7853"/>
    <w:rsid w:val="21D2253B"/>
    <w:rsid w:val="21EB72AD"/>
    <w:rsid w:val="24D41B53"/>
    <w:rsid w:val="286855FB"/>
    <w:rsid w:val="298B6B53"/>
    <w:rsid w:val="29DC76AD"/>
    <w:rsid w:val="2ED62341"/>
    <w:rsid w:val="370B0396"/>
    <w:rsid w:val="37111545"/>
    <w:rsid w:val="383E64EC"/>
    <w:rsid w:val="3A707DE1"/>
    <w:rsid w:val="3B4917EF"/>
    <w:rsid w:val="3B736CDC"/>
    <w:rsid w:val="3E0755D2"/>
    <w:rsid w:val="400E2D93"/>
    <w:rsid w:val="425821E4"/>
    <w:rsid w:val="43826BE8"/>
    <w:rsid w:val="48724382"/>
    <w:rsid w:val="4B6452BE"/>
    <w:rsid w:val="4E4B1283"/>
    <w:rsid w:val="58115343"/>
    <w:rsid w:val="59944530"/>
    <w:rsid w:val="5B601E71"/>
    <w:rsid w:val="61F07FA8"/>
    <w:rsid w:val="644D1A40"/>
    <w:rsid w:val="65A645AF"/>
    <w:rsid w:val="66F27220"/>
    <w:rsid w:val="6938470E"/>
    <w:rsid w:val="69F04FE9"/>
    <w:rsid w:val="6BCF1C57"/>
    <w:rsid w:val="70F76C5D"/>
    <w:rsid w:val="72516841"/>
    <w:rsid w:val="7305107E"/>
    <w:rsid w:val="73541D6A"/>
    <w:rsid w:val="78DF3568"/>
    <w:rsid w:val="7D70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3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3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3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3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3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广糖标题1"/>
    <w:basedOn w:val="2"/>
    <w:next w:val="2"/>
    <w:qFormat/>
    <w:uiPriority w:val="0"/>
    <w:pPr>
      <w:numPr>
        <w:ilvl w:val="0"/>
        <w:numId w:val="3"/>
      </w:numPr>
      <w:adjustRightInd w:val="0"/>
      <w:snapToGrid w:val="0"/>
      <w:spacing w:before="2" w:after="2" w:line="600" w:lineRule="exact"/>
      <w:ind w:firstLine="640" w:firstLineChars="0"/>
    </w:pPr>
    <w:rPr>
      <w:rFonts w:hint="eastAsia" w:ascii="仿宋_GB2312" w:hAnsi="仿宋_GB2312" w:eastAsia="黑体" w:cs="仿宋_GB2312"/>
      <w:bCs/>
      <w:sz w:val="32"/>
      <w:szCs w:val="32"/>
    </w:rPr>
  </w:style>
  <w:style w:type="paragraph" w:customStyle="1" w:styleId="18">
    <w:name w:val="广糖正文"/>
    <w:basedOn w:val="1"/>
    <w:qFormat/>
    <w:uiPriority w:val="0"/>
    <w:pPr>
      <w:widowControl w:val="0"/>
      <w:kinsoku/>
      <w:spacing w:line="600" w:lineRule="exact"/>
      <w:ind w:firstLine="640" w:firstLineChars="200"/>
      <w:jc w:val="both"/>
    </w:pPr>
    <w:rPr>
      <w:rFonts w:hint="eastAsia" w:ascii="仿宋_GB2312" w:hAnsi="仿宋_GB2312" w:eastAsia="仿宋_GB2312" w:cs="仿宋_GB2312"/>
      <w:snapToGrid w:val="0"/>
      <w:color w:val="000000"/>
      <w:kern w:val="0"/>
      <w:sz w:val="32"/>
      <w:szCs w:val="32"/>
    </w:rPr>
  </w:style>
  <w:style w:type="paragraph" w:customStyle="1" w:styleId="19">
    <w:name w:val="广糖标题2"/>
    <w:basedOn w:val="3"/>
    <w:next w:val="18"/>
    <w:qFormat/>
    <w:uiPriority w:val="0"/>
    <w:pPr>
      <w:numPr>
        <w:ilvl w:val="1"/>
        <w:numId w:val="3"/>
      </w:numPr>
      <w:spacing w:before="0" w:after="0" w:line="600" w:lineRule="exact"/>
      <w:ind w:firstLine="640" w:firstLineChars="0"/>
    </w:pPr>
    <w:rPr>
      <w:rFonts w:hint="eastAsia" w:ascii="仿宋_GB2312" w:hAnsi="仿宋_GB2312" w:eastAsia="楷体" w:cs="仿宋_GB2312"/>
      <w:bCs/>
      <w:szCs w:val="32"/>
    </w:rPr>
  </w:style>
  <w:style w:type="paragraph" w:customStyle="1" w:styleId="20">
    <w:name w:val="广糖标题3"/>
    <w:basedOn w:val="18"/>
    <w:next w:val="18"/>
    <w:qFormat/>
    <w:uiPriority w:val="0"/>
    <w:pPr>
      <w:widowControl/>
      <w:numPr>
        <w:ilvl w:val="2"/>
        <w:numId w:val="3"/>
      </w:numPr>
      <w:adjustRightInd w:val="0"/>
      <w:snapToGrid w:val="0"/>
      <w:spacing w:before="0" w:line="600" w:lineRule="exact"/>
      <w:ind w:right="0" w:firstLine="640" w:firstLineChars="0"/>
      <w:outlineLvl w:val="2"/>
    </w:pPr>
    <w:rPr>
      <w:b/>
      <w:bCs/>
      <w:color w:val="auto"/>
    </w:rPr>
  </w:style>
  <w:style w:type="paragraph" w:customStyle="1" w:styleId="21">
    <w:name w:val="广糖标题4"/>
    <w:basedOn w:val="5"/>
    <w:next w:val="18"/>
    <w:qFormat/>
    <w:uiPriority w:val="0"/>
    <w:pPr>
      <w:widowControl/>
      <w:numPr>
        <w:numId w:val="3"/>
      </w:numPr>
      <w:tabs>
        <w:tab w:val="left" w:pos="0"/>
      </w:tabs>
      <w:adjustRightInd w:val="0"/>
      <w:snapToGrid w:val="0"/>
      <w:spacing w:before="0" w:after="0" w:line="600" w:lineRule="exact"/>
      <w:ind w:firstLine="640" w:firstLineChars="0"/>
      <w:outlineLvl w:val="3"/>
    </w:pPr>
    <w:rPr>
      <w:rFonts w:hint="eastAsia" w:ascii="仿宋_GB2312" w:hAnsi="仿宋_GB2312" w:eastAsia="仿宋_GB2312" w:cs="仿宋_GB2312"/>
      <w:bCs/>
      <w:color w:val="auto"/>
      <w:sz w:val="32"/>
      <w:szCs w:val="32"/>
    </w:rPr>
  </w:style>
  <w:style w:type="paragraph" w:customStyle="1" w:styleId="22">
    <w:name w:val="广糖大标题"/>
    <w:basedOn w:val="12"/>
    <w:next w:val="17"/>
    <w:qFormat/>
    <w:uiPriority w:val="0"/>
    <w:pPr>
      <w:adjustRightInd w:val="0"/>
      <w:snapToGrid w:val="0"/>
      <w:spacing w:line="660" w:lineRule="exact"/>
      <w:outlineLvl w:val="9"/>
    </w:pPr>
    <w:rPr>
      <w:rFonts w:hint="eastAsia" w:ascii="方正小标宋简体" w:hAnsi="方正小标宋简体" w:eastAsia="方正小标宋简体" w:cs="方正小标宋简体"/>
      <w:sz w:val="44"/>
    </w:rPr>
  </w:style>
  <w:style w:type="paragraph" w:customStyle="1" w:styleId="23">
    <w:name w:val="广糖落款"/>
    <w:basedOn w:val="18"/>
    <w:next w:val="18"/>
    <w:qFormat/>
    <w:uiPriority w:val="0"/>
    <w:pPr>
      <w:tabs>
        <w:tab w:val="left" w:pos="193"/>
      </w:tabs>
      <w:ind w:right="1280" w:rightChars="400" w:firstLine="0" w:firstLineChars="0"/>
      <w:jc w:val="right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1</TotalTime>
  <ScaleCrop>false</ScaleCrop>
  <LinksUpToDate>false</LinksUpToDate>
  <CharactersWithSpaces>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2023-04-28T07:19:00Z</dcterms:created>
  <dc:creator>黄馨仪</dc:creator>
  <cp:lastModifiedBy>黄馨仪</cp:lastModifiedBy>
  <dcterms:modified xsi:type="dcterms:W3CDTF">2023-04-28T07:29:51Z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4C1E2B2FFD0E438286260D8E5180ADBB_13</vt:lpwstr>
  </property>
</Properties>
</file>